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9B93A" w14:textId="77777777" w:rsidR="000800CD" w:rsidRDefault="00231DEB" w:rsidP="00C96240">
      <w:pPr>
        <w:spacing w:after="0" w:line="240" w:lineRule="auto"/>
        <w:ind w:left="-720"/>
        <w:jc w:val="right"/>
        <w:rPr>
          <w:rFonts w:ascii="Century Gothic" w:eastAsia="Century Gothic" w:hAnsi="Century Gothic" w:cs="Century Gothic"/>
          <w:b/>
          <w:color w:val="7F7F7F"/>
        </w:rPr>
      </w:pPr>
      <w:bookmarkStart w:id="0" w:name="_heading=h.gjdgxs" w:colFirst="0" w:colLast="0"/>
      <w:bookmarkEnd w:id="0"/>
      <w:r>
        <w:tab/>
      </w:r>
      <w:r>
        <w:rPr>
          <w:color w:val="7F7F7F"/>
        </w:rPr>
        <w:t xml:space="preserve">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b/>
          <w:color w:val="7F7F7F"/>
        </w:rPr>
        <w:t xml:space="preserve"> 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b/>
          <w:color w:val="3495A2"/>
        </w:rPr>
        <w:t>Georgia</w:t>
      </w:r>
      <w:r>
        <w:rPr>
          <w:rFonts w:ascii="Century Gothic" w:eastAsia="Century Gothic" w:hAnsi="Century Gothic" w:cs="Century Gothic"/>
          <w:b/>
          <w:color w:val="7F7F7F"/>
        </w:rPr>
        <w:t xml:space="preserve"> </w:t>
      </w:r>
      <w:r>
        <w:rPr>
          <w:rFonts w:ascii="Century Gothic" w:eastAsia="Century Gothic" w:hAnsi="Century Gothic" w:cs="Century Gothic"/>
          <w:b/>
          <w:color w:val="C6910C"/>
        </w:rPr>
        <w:t>Carolina</w:t>
      </w:r>
      <w:r>
        <w:rPr>
          <w:rFonts w:ascii="Century Gothic" w:eastAsia="Century Gothic" w:hAnsi="Century Gothic" w:cs="Century Gothic"/>
          <w:b/>
          <w:color w:val="BF8F00"/>
        </w:rPr>
        <w:t xml:space="preserve">  </w:t>
      </w:r>
      <w:r>
        <w:rPr>
          <w:rFonts w:ascii="Century Gothic" w:eastAsia="Century Gothic" w:hAnsi="Century Gothic" w:cs="Century Gothic"/>
          <w:b/>
          <w:color w:val="7F7F7F"/>
        </w:rPr>
        <w:t xml:space="preserve">                                                                                                                    Orthotic Centers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9FFFAFE" wp14:editId="4C4CBF42">
            <wp:simplePos x="0" y="0"/>
            <wp:positionH relativeFrom="column">
              <wp:posOffset>-114299</wp:posOffset>
            </wp:positionH>
            <wp:positionV relativeFrom="paragraph">
              <wp:posOffset>0</wp:posOffset>
            </wp:positionV>
            <wp:extent cx="1276350" cy="1276350"/>
            <wp:effectExtent l="0" t="0" r="0" b="0"/>
            <wp:wrapSquare wrapText="bothSides" distT="0" distB="0" distL="0" distR="0"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33ADDA" w14:textId="77777777" w:rsidR="000800CD" w:rsidRDefault="00231DEB">
      <w:pPr>
        <w:spacing w:after="0" w:line="240" w:lineRule="auto"/>
        <w:jc w:val="right"/>
        <w:rPr>
          <w:rFonts w:ascii="Century Gothic" w:eastAsia="Century Gothic" w:hAnsi="Century Gothic" w:cs="Century Gothic"/>
          <w:b/>
          <w:color w:val="7F7F7F"/>
        </w:rPr>
      </w:pPr>
      <w:r>
        <w:rPr>
          <w:rFonts w:ascii="Century Gothic" w:eastAsia="Century Gothic" w:hAnsi="Century Gothic" w:cs="Century Gothic"/>
          <w:b/>
          <w:color w:val="7F7F7F"/>
        </w:rPr>
        <w:t>2301 Wrightsboro Road                                                                                                       Augusta, Georgia 30904</w:t>
      </w:r>
    </w:p>
    <w:p w14:paraId="16A15E7D" w14:textId="1D25A2DD" w:rsidR="000800CD" w:rsidRDefault="00231DEB">
      <w:pPr>
        <w:spacing w:after="0" w:line="240" w:lineRule="auto"/>
        <w:jc w:val="right"/>
        <w:rPr>
          <w:rFonts w:ascii="Century Gothic" w:eastAsia="Century Gothic" w:hAnsi="Century Gothic" w:cs="Century Gothic"/>
          <w:b/>
          <w:color w:val="7F7F7F"/>
        </w:rPr>
      </w:pPr>
      <w:r>
        <w:rPr>
          <w:rFonts w:ascii="Century Gothic" w:eastAsia="Century Gothic" w:hAnsi="Century Gothic" w:cs="Century Gothic"/>
          <w:b/>
          <w:color w:val="7F7F7F"/>
        </w:rPr>
        <w:tab/>
      </w:r>
      <w:r>
        <w:rPr>
          <w:rFonts w:ascii="Century Gothic" w:eastAsia="Century Gothic" w:hAnsi="Century Gothic" w:cs="Century Gothic"/>
          <w:b/>
          <w:color w:val="7F7F7F"/>
        </w:rPr>
        <w:tab/>
      </w:r>
      <w:r>
        <w:rPr>
          <w:rFonts w:ascii="Century Gothic" w:eastAsia="Century Gothic" w:hAnsi="Century Gothic" w:cs="Century Gothic"/>
          <w:b/>
          <w:color w:val="7F7F7F"/>
        </w:rPr>
        <w:tab/>
      </w:r>
      <w:r>
        <w:rPr>
          <w:rFonts w:ascii="Century Gothic" w:eastAsia="Century Gothic" w:hAnsi="Century Gothic" w:cs="Century Gothic"/>
          <w:b/>
          <w:color w:val="7F7F7F"/>
        </w:rPr>
        <w:tab/>
      </w:r>
      <w:r>
        <w:rPr>
          <w:rFonts w:ascii="Century Gothic" w:eastAsia="Century Gothic" w:hAnsi="Century Gothic" w:cs="Century Gothic"/>
          <w:b/>
          <w:color w:val="7F7F7F"/>
        </w:rPr>
        <w:tab/>
      </w:r>
      <w:r>
        <w:rPr>
          <w:rFonts w:ascii="Century Gothic" w:eastAsia="Century Gothic" w:hAnsi="Century Gothic" w:cs="Century Gothic"/>
          <w:b/>
          <w:color w:val="7F7F7F"/>
        </w:rPr>
        <w:tab/>
      </w:r>
      <w:r>
        <w:rPr>
          <w:rFonts w:ascii="Century Gothic" w:eastAsia="Century Gothic" w:hAnsi="Century Gothic" w:cs="Century Gothic"/>
          <w:b/>
          <w:color w:val="7F7F7F"/>
        </w:rPr>
        <w:tab/>
      </w:r>
      <w:r>
        <w:rPr>
          <w:rFonts w:ascii="Century Gothic" w:eastAsia="Century Gothic" w:hAnsi="Century Gothic" w:cs="Century Gothic"/>
          <w:b/>
          <w:color w:val="7F7F7F"/>
        </w:rPr>
        <w:tab/>
        <w:t xml:space="preserve">         P: 706.496.3911                                                                                                        F:706.496.214</w:t>
      </w:r>
      <w:r w:rsidR="00301BF2">
        <w:rPr>
          <w:rFonts w:ascii="Century Gothic" w:eastAsia="Century Gothic" w:hAnsi="Century Gothic" w:cs="Century Gothic"/>
          <w:b/>
          <w:color w:val="7F7F7F"/>
        </w:rPr>
        <w:t>8</w:t>
      </w:r>
    </w:p>
    <w:p w14:paraId="47B2902A" w14:textId="77777777" w:rsidR="000800CD" w:rsidRDefault="00231DEB">
      <w:pPr>
        <w:spacing w:after="0" w:line="240" w:lineRule="auto"/>
        <w:rPr>
          <w:rFonts w:ascii="Century Gothic" w:eastAsia="Century Gothic" w:hAnsi="Century Gothic" w:cs="Century Gothic"/>
          <w:b/>
          <w:color w:val="7F7F7F"/>
        </w:rPr>
      </w:pPr>
      <w:r>
        <w:rPr>
          <w:rFonts w:ascii="Century Gothic" w:eastAsia="Century Gothic" w:hAnsi="Century Gothic" w:cs="Century Gothic"/>
          <w:b/>
          <w:color w:val="7F7F7F"/>
        </w:rPr>
        <w:t xml:space="preserve">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75230C7" wp14:editId="6726080D">
                <wp:simplePos x="0" y="0"/>
                <wp:positionH relativeFrom="column">
                  <wp:posOffset>-292099</wp:posOffset>
                </wp:positionH>
                <wp:positionV relativeFrom="paragraph">
                  <wp:posOffset>127000</wp:posOffset>
                </wp:positionV>
                <wp:extent cx="6534150" cy="55244"/>
                <wp:effectExtent l="0" t="0" r="0" b="0"/>
                <wp:wrapSquare wrapText="bothSides" distT="0" distB="0" distL="0" distR="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3688" y="3757141"/>
                          <a:ext cx="6524625" cy="45719"/>
                        </a:xfrm>
                        <a:prstGeom prst="rect">
                          <a:avLst/>
                        </a:prstGeom>
                        <a:solidFill>
                          <a:srgbClr val="369AA8"/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0861EC" w14:textId="77777777" w:rsidR="000800CD" w:rsidRDefault="000800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230C7" id="Rectangle 219" o:spid="_x0000_s1026" style="position:absolute;margin-left:-23pt;margin-top:10pt;width:514.5pt;height:4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" fillcolor="#369aa8" stroked="f">
                <v:shadow on="t" color="black" opacity="26214f" origin="-.5,.5" offset=".74836mm,-.74836mm"/>
                <v:textbox inset="2.53958mm,1.2694mm,2.53958mm,1.2694mm">
                  <w:txbxContent>
                    <w:p w14:paraId="740861EC" w14:textId="77777777" w:rsidR="000800CD" w:rsidRDefault="000800C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71FD5EC" w14:textId="77777777" w:rsidR="00DF1508" w:rsidRPr="00DF1508" w:rsidRDefault="00DF1508" w:rsidP="00DF1508">
      <w:pPr>
        <w:rPr>
          <w:rFonts w:ascii="Century Gothic" w:hAnsi="Century Gothic"/>
          <w:b/>
          <w:bCs/>
          <w:color w:val="7F7F7F" w:themeColor="text1" w:themeTint="80"/>
          <w:sz w:val="28"/>
          <w:szCs w:val="28"/>
        </w:rPr>
      </w:pPr>
      <w:bookmarkStart w:id="1" w:name="_heading=h.30j0zll" w:colFirst="0" w:colLast="0"/>
      <w:bookmarkEnd w:id="1"/>
      <w:r w:rsidRPr="00DF1508">
        <w:rPr>
          <w:rFonts w:ascii="Century Gothic" w:hAnsi="Century Gothic"/>
          <w:b/>
          <w:bCs/>
          <w:color w:val="7F7F7F" w:themeColor="text1" w:themeTint="80"/>
          <w:sz w:val="28"/>
          <w:szCs w:val="28"/>
        </w:rPr>
        <w:t xml:space="preserve">Our COVID-19: RESOURCES AND UPDATES </w:t>
      </w:r>
    </w:p>
    <w:p w14:paraId="2B5E9CC5" w14:textId="3587FE20" w:rsidR="00DF1508" w:rsidRPr="00082233" w:rsidRDefault="00DF1508" w:rsidP="00DF1508">
      <w:pPr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As of </w:t>
      </w:r>
      <w:r w:rsidR="009B5725"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>5</w:t>
      </w: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>/2</w:t>
      </w:r>
      <w:r w:rsidR="009B5725"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>8</w:t>
      </w: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>/2020</w:t>
      </w:r>
    </w:p>
    <w:p w14:paraId="67B109D4" w14:textId="15E5EC24" w:rsidR="00DF1508" w:rsidRPr="00082233" w:rsidRDefault="00DF1508" w:rsidP="00DF1508">
      <w:pPr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To you, our valued </w:t>
      </w:r>
      <w:r w:rsidR="00D574C2"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>GCOC family of patients</w:t>
      </w: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 and all those seeking care and support at this time, we appreciate the trust you place in us to provide you timely care.</w:t>
      </w:r>
    </w:p>
    <w:p w14:paraId="0DD3092C" w14:textId="0D85ECBB" w:rsidR="00DF1508" w:rsidRPr="00082233" w:rsidRDefault="00DF1508" w:rsidP="00DF1508">
      <w:pPr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As the coronavirus (COVID-19) situation continues to evolve, we </w:t>
      </w:r>
      <w:r w:rsidR="009B5725"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continue to take precautions and are </w:t>
      </w: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following guidelines from the Centers for Disease Control and Prevention (CDC) and World Health Organization (WHO). As essential healthcare providers we are still able to provide care, both in our </w:t>
      </w:r>
      <w:r w:rsidR="00D574C2"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>office</w:t>
      </w: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 as well as home visits for patients choosing to shelter-in-place and stay at home.</w:t>
      </w:r>
    </w:p>
    <w:p w14:paraId="602D13AD" w14:textId="42A9FAA5" w:rsidR="00082233" w:rsidRPr="00082233" w:rsidRDefault="009B5725" w:rsidP="00082233">
      <w:pPr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hAnsi="Century Gothic" w:cs="Helvetica"/>
          <w:b/>
          <w:bCs/>
          <w:color w:val="7F7F7F" w:themeColor="text1" w:themeTint="80"/>
          <w:sz w:val="24"/>
          <w:szCs w:val="24"/>
        </w:rPr>
        <w:t>We</w:t>
      </w:r>
      <w:r w:rsidR="00EA10F1" w:rsidRPr="00082233">
        <w:rPr>
          <w:rFonts w:ascii="Century Gothic" w:hAnsi="Century Gothic" w:cs="Helvetica"/>
          <w:b/>
          <w:bCs/>
          <w:color w:val="7F7F7F" w:themeColor="text1" w:themeTint="80"/>
          <w:sz w:val="24"/>
          <w:szCs w:val="24"/>
        </w:rPr>
        <w:t xml:space="preserve"> will be </w:t>
      </w:r>
      <w:r w:rsidRPr="00082233">
        <w:rPr>
          <w:rFonts w:ascii="Century Gothic" w:hAnsi="Century Gothic" w:cs="Helvetica"/>
          <w:b/>
          <w:bCs/>
          <w:color w:val="7F7F7F" w:themeColor="text1" w:themeTint="80"/>
          <w:sz w:val="24"/>
          <w:szCs w:val="24"/>
        </w:rPr>
        <w:t>continuing to limit</w:t>
      </w:r>
      <w:r w:rsidR="00EA10F1" w:rsidRPr="00082233">
        <w:rPr>
          <w:rFonts w:ascii="Century Gothic" w:hAnsi="Century Gothic" w:cs="Helvetica"/>
          <w:b/>
          <w:bCs/>
          <w:color w:val="7F7F7F" w:themeColor="text1" w:themeTint="80"/>
          <w:sz w:val="24"/>
          <w:szCs w:val="24"/>
        </w:rPr>
        <w:t xml:space="preserve"> our in-office schedule to appointments only</w:t>
      </w:r>
      <w:r w:rsidR="00BF7AD1" w:rsidRPr="00082233">
        <w:rPr>
          <w:rFonts w:ascii="Century Gothic" w:hAnsi="Century Gothic" w:cs="Helvetica"/>
          <w:b/>
          <w:bCs/>
          <w:color w:val="7F7F7F" w:themeColor="text1" w:themeTint="80"/>
          <w:sz w:val="24"/>
          <w:szCs w:val="24"/>
        </w:rPr>
        <w:t>, insuring</w:t>
      </w:r>
      <w:r w:rsidR="00EA10F1" w:rsidRPr="00082233">
        <w:rPr>
          <w:rFonts w:ascii="Century Gothic" w:hAnsi="Century Gothic" w:cs="Helvetica"/>
          <w:b/>
          <w:bCs/>
          <w:color w:val="7F7F7F" w:themeColor="text1" w:themeTint="80"/>
          <w:sz w:val="24"/>
          <w:szCs w:val="24"/>
        </w:rPr>
        <w:t xml:space="preserve"> only one patient at a time</w:t>
      </w:r>
      <w:r w:rsidR="00BF7AD1" w:rsidRPr="00082233">
        <w:rPr>
          <w:rFonts w:ascii="Century Gothic" w:hAnsi="Century Gothic" w:cs="Helvetica"/>
          <w:b/>
          <w:bCs/>
          <w:color w:val="7F7F7F" w:themeColor="text1" w:themeTint="80"/>
          <w:sz w:val="24"/>
          <w:szCs w:val="24"/>
        </w:rPr>
        <w:t xml:space="preserve"> will be in the building</w:t>
      </w:r>
      <w:r w:rsidR="00EA10F1" w:rsidRPr="00082233">
        <w:rPr>
          <w:rFonts w:ascii="Century Gothic" w:hAnsi="Century Gothic" w:cs="Helvetica"/>
          <w:b/>
          <w:bCs/>
          <w:color w:val="7F7F7F" w:themeColor="text1" w:themeTint="80"/>
          <w:sz w:val="24"/>
          <w:szCs w:val="24"/>
        </w:rPr>
        <w:t xml:space="preserve">. We will also alternate our room usage to allow for thorough cleaning and sanitizing between patients. </w:t>
      </w:r>
      <w:r w:rsidR="00082233"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If you have a prescription from a physician or physical therapist, please call us, and we will get you on the schedule asap. </w:t>
      </w:r>
      <w:r w:rsidR="00EA10F1"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Please limit caregivers/companions to one support person during your appointment.  </w:t>
      </w:r>
    </w:p>
    <w:p w14:paraId="080C7CBB" w14:textId="0E016123" w:rsidR="00082233" w:rsidRPr="00082233" w:rsidRDefault="00082233" w:rsidP="00082233">
      <w:pPr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  <w:shd w:val="clear" w:color="auto" w:fill="FFFFFF"/>
        </w:rPr>
        <w:t>We will request to delay your appointment if you have:</w:t>
      </w:r>
    </w:p>
    <w:p w14:paraId="6219C136" w14:textId="77777777" w:rsidR="00082233" w:rsidRPr="00082233" w:rsidRDefault="00082233" w:rsidP="00082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</w:rPr>
        <w:t>Flu-like symptoms</w:t>
      </w:r>
    </w:p>
    <w:p w14:paraId="11162610" w14:textId="77777777" w:rsidR="00082233" w:rsidRPr="00082233" w:rsidRDefault="00082233" w:rsidP="00082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</w:rPr>
        <w:t>Tested positive for COVID-19 in the last 14 days</w:t>
      </w:r>
    </w:p>
    <w:p w14:paraId="19BEE771" w14:textId="4C75F652" w:rsidR="00082233" w:rsidRDefault="00082233" w:rsidP="00082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</w:rPr>
        <w:t>Been in contact with someone who has tested positive for COVID-19 in the last 14 days</w:t>
      </w:r>
    </w:p>
    <w:p w14:paraId="647796C2" w14:textId="77777777" w:rsidR="00082233" w:rsidRPr="00082233" w:rsidRDefault="00082233" w:rsidP="00082233">
      <w:pPr>
        <w:shd w:val="clear" w:color="auto" w:fill="FFFFFF"/>
        <w:spacing w:after="0" w:line="240" w:lineRule="auto"/>
        <w:ind w:left="720"/>
        <w:rPr>
          <w:rFonts w:ascii="Century Gothic" w:eastAsia="Times New Roman" w:hAnsi="Century Gothic" w:cs="Times New Roman"/>
          <w:b/>
          <w:bCs/>
          <w:color w:val="7F7F7F" w:themeColor="text1" w:themeTint="80"/>
          <w:sz w:val="24"/>
          <w:szCs w:val="24"/>
        </w:rPr>
      </w:pPr>
    </w:p>
    <w:p w14:paraId="40F26766" w14:textId="7F498616" w:rsidR="00EA10F1" w:rsidRPr="00082233" w:rsidRDefault="009B5725" w:rsidP="00DF1508">
      <w:pPr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</w:pPr>
      <w:r w:rsidRPr="00082233">
        <w:rPr>
          <w:rFonts w:ascii="Century Gothic" w:hAnsi="Century Gothic"/>
          <w:b/>
          <w:bCs/>
          <w:color w:val="7F7F7F" w:themeColor="text1" w:themeTint="80"/>
          <w:sz w:val="24"/>
          <w:szCs w:val="24"/>
        </w:rPr>
        <w:t xml:space="preserve">Please feel free to visit our website to print and fill out your registration information before you arrive for your appointment or we can email you a registration that can be filled out online. </w:t>
      </w:r>
    </w:p>
    <w:p w14:paraId="33361C34" w14:textId="493E507C" w:rsidR="004346DD" w:rsidRPr="00082233" w:rsidRDefault="004346DD" w:rsidP="004346DD">
      <w:pPr>
        <w:pStyle w:val="NormalWeb"/>
        <w:shd w:val="clear" w:color="auto" w:fill="FFFFFF"/>
        <w:spacing w:before="0" w:beforeAutospacing="0" w:after="90" w:afterAutospacing="0"/>
        <w:rPr>
          <w:rFonts w:ascii="Century Gothic" w:hAnsi="Century Gothic" w:cs="Helvetica"/>
          <w:b/>
          <w:bCs/>
          <w:color w:val="7F7F7F" w:themeColor="text1" w:themeTint="80"/>
        </w:rPr>
      </w:pPr>
      <w:r w:rsidRPr="00082233">
        <w:rPr>
          <w:rFonts w:ascii="Century Gothic" w:hAnsi="Century Gothic" w:cs="Helvetica"/>
          <w:b/>
          <w:bCs/>
          <w:color w:val="7F7F7F" w:themeColor="text1" w:themeTint="80"/>
        </w:rPr>
        <w:t>Our goal is to keep our patients and staff</w:t>
      </w:r>
      <w:r w:rsidRPr="00082233">
        <w:rPr>
          <w:rStyle w:val="textexposedshow"/>
          <w:rFonts w:ascii="Century Gothic" w:hAnsi="Century Gothic" w:cs="Helvetica"/>
          <w:b/>
          <w:bCs/>
          <w:color w:val="7F7F7F" w:themeColor="text1" w:themeTint="80"/>
        </w:rPr>
        <w:t> healthy so that we can continue to provide the best Orthotic care.</w:t>
      </w:r>
    </w:p>
    <w:p w14:paraId="3DE4D5FA" w14:textId="73719B9E" w:rsidR="004346DD" w:rsidRPr="00082233" w:rsidRDefault="004346DD" w:rsidP="004346DD">
      <w:pPr>
        <w:pStyle w:val="NormalWeb"/>
        <w:shd w:val="clear" w:color="auto" w:fill="FFFFFF"/>
        <w:spacing w:before="0" w:beforeAutospacing="0" w:after="90" w:afterAutospacing="0"/>
        <w:rPr>
          <w:rFonts w:ascii="Century Gothic" w:hAnsi="Century Gothic" w:cs="Helvetica"/>
          <w:b/>
          <w:bCs/>
          <w:color w:val="7F7F7F" w:themeColor="text1" w:themeTint="80"/>
        </w:rPr>
      </w:pPr>
      <w:r w:rsidRPr="00082233">
        <w:rPr>
          <w:rFonts w:ascii="Century Gothic" w:hAnsi="Century Gothic" w:cs="Helvetica"/>
          <w:b/>
          <w:bCs/>
          <w:color w:val="7F7F7F" w:themeColor="text1" w:themeTint="80"/>
        </w:rPr>
        <w:t xml:space="preserve">Any further updates will be posted </w:t>
      </w:r>
      <w:r w:rsidR="009B5725" w:rsidRPr="00082233">
        <w:rPr>
          <w:rFonts w:ascii="Century Gothic" w:hAnsi="Century Gothic" w:cs="Helvetica"/>
          <w:b/>
          <w:bCs/>
          <w:color w:val="7F7F7F" w:themeColor="text1" w:themeTint="80"/>
        </w:rPr>
        <w:t>asap.</w:t>
      </w:r>
    </w:p>
    <w:p w14:paraId="0EF19E8E" w14:textId="48A724D9" w:rsidR="004346DD" w:rsidRPr="00082233" w:rsidRDefault="004346DD" w:rsidP="004346DD">
      <w:pPr>
        <w:pStyle w:val="Normal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b/>
          <w:bCs/>
          <w:color w:val="7F7F7F" w:themeColor="text1" w:themeTint="80"/>
        </w:rPr>
      </w:pPr>
      <w:r w:rsidRPr="00082233">
        <w:rPr>
          <w:rFonts w:ascii="Century Gothic" w:hAnsi="Century Gothic" w:cs="Helvetica"/>
          <w:b/>
          <w:bCs/>
          <w:color w:val="7F7F7F" w:themeColor="text1" w:themeTint="80"/>
        </w:rPr>
        <w:t>Please do not hesitate to call or email us with any questions and concerns.</w:t>
      </w:r>
    </w:p>
    <w:p w14:paraId="4F3D69C1" w14:textId="063EC06F" w:rsidR="00EC0A89" w:rsidRPr="00082233" w:rsidRDefault="00EC0A89" w:rsidP="004346DD">
      <w:pPr>
        <w:pStyle w:val="Normal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b/>
          <w:bCs/>
          <w:color w:val="7F7F7F" w:themeColor="text1" w:themeTint="80"/>
        </w:rPr>
      </w:pPr>
      <w:r w:rsidRPr="00082233">
        <w:rPr>
          <w:rFonts w:ascii="Century Gothic" w:hAnsi="Century Gothic" w:cs="Helvetica"/>
          <w:b/>
          <w:bCs/>
          <w:color w:val="7F7F7F" w:themeColor="text1" w:themeTint="80"/>
        </w:rPr>
        <w:t>office@gcocenters.com</w:t>
      </w:r>
    </w:p>
    <w:p w14:paraId="30691F51" w14:textId="686BF09C" w:rsidR="00EC0A89" w:rsidRPr="00082233" w:rsidRDefault="00EC0A89" w:rsidP="004346DD">
      <w:pPr>
        <w:pStyle w:val="Normal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b/>
          <w:bCs/>
          <w:color w:val="7F7F7F" w:themeColor="text1" w:themeTint="80"/>
        </w:rPr>
      </w:pPr>
      <w:r w:rsidRPr="00082233">
        <w:rPr>
          <w:rFonts w:ascii="Century Gothic" w:hAnsi="Century Gothic" w:cs="Helvetica"/>
          <w:b/>
          <w:bCs/>
          <w:color w:val="7F7F7F" w:themeColor="text1" w:themeTint="80"/>
        </w:rPr>
        <w:t>706.496.3911</w:t>
      </w:r>
    </w:p>
    <w:p w14:paraId="0FFA8663" w14:textId="531FBCF7" w:rsidR="009B5725" w:rsidRPr="00082233" w:rsidRDefault="009B5725" w:rsidP="004346DD">
      <w:pPr>
        <w:pStyle w:val="Normal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b/>
          <w:bCs/>
          <w:color w:val="7F7F7F" w:themeColor="text1" w:themeTint="80"/>
        </w:rPr>
      </w:pPr>
      <w:r w:rsidRPr="00082233">
        <w:rPr>
          <w:rFonts w:ascii="Century Gothic" w:hAnsi="Century Gothic" w:cs="Helvetica"/>
          <w:b/>
          <w:bCs/>
          <w:color w:val="7F7F7F" w:themeColor="text1" w:themeTint="80"/>
        </w:rPr>
        <w:t>www.gcocenters.com</w:t>
      </w:r>
    </w:p>
    <w:p w14:paraId="665C730B" w14:textId="6AF20BD6" w:rsidR="004346DD" w:rsidRPr="00082233" w:rsidRDefault="004346DD" w:rsidP="004346DD">
      <w:pPr>
        <w:pStyle w:val="NormalWeb"/>
        <w:shd w:val="clear" w:color="auto" w:fill="FFFFFF"/>
        <w:spacing w:before="90" w:beforeAutospacing="0" w:after="90" w:afterAutospacing="0"/>
        <w:rPr>
          <w:rFonts w:ascii="Century Gothic" w:hAnsi="Century Gothic" w:cs="Helvetica"/>
          <w:b/>
          <w:bCs/>
          <w:color w:val="7F7F7F" w:themeColor="text1" w:themeTint="80"/>
        </w:rPr>
      </w:pPr>
      <w:r w:rsidRPr="00082233">
        <w:rPr>
          <w:rFonts w:ascii="Century Gothic" w:hAnsi="Century Gothic" w:cs="Helvetica"/>
          <w:b/>
          <w:bCs/>
          <w:color w:val="7F7F7F" w:themeColor="text1" w:themeTint="80"/>
        </w:rPr>
        <w:t>Thank you so much! Stay well and be safe!</w:t>
      </w:r>
      <w:r w:rsidRPr="00082233">
        <w:rPr>
          <w:rFonts w:ascii="Century Gothic" w:hAnsi="Century Gothic" w:cs="Helvetica"/>
          <w:b/>
          <w:bCs/>
          <w:color w:val="7F7F7F" w:themeColor="text1" w:themeTint="80"/>
        </w:rPr>
        <w:br/>
        <w:t>Georgia Carolina Orthotic Centers Staff</w:t>
      </w:r>
    </w:p>
    <w:sectPr w:rsidR="004346DD" w:rsidRPr="00082233" w:rsidSect="00C96240">
      <w:pgSz w:w="12240" w:h="15840"/>
      <w:pgMar w:top="180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44D10"/>
    <w:multiLevelType w:val="multilevel"/>
    <w:tmpl w:val="63A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CD"/>
    <w:rsid w:val="000800CD"/>
    <w:rsid w:val="00082233"/>
    <w:rsid w:val="00231DEB"/>
    <w:rsid w:val="00301BF2"/>
    <w:rsid w:val="004346DD"/>
    <w:rsid w:val="007B7B5B"/>
    <w:rsid w:val="007F01A3"/>
    <w:rsid w:val="008640A0"/>
    <w:rsid w:val="00892F41"/>
    <w:rsid w:val="009B5725"/>
    <w:rsid w:val="009C5F59"/>
    <w:rsid w:val="00AF6DE0"/>
    <w:rsid w:val="00B845B1"/>
    <w:rsid w:val="00BF7AD1"/>
    <w:rsid w:val="00C74D24"/>
    <w:rsid w:val="00C96240"/>
    <w:rsid w:val="00D574C2"/>
    <w:rsid w:val="00DF1508"/>
    <w:rsid w:val="00E528AE"/>
    <w:rsid w:val="00EA10F1"/>
    <w:rsid w:val="00E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5294"/>
  <w15:docId w15:val="{C476F7D0-5AEE-453B-A0D8-4A5A682F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A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3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43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2b6yTa4nW66UeBrK/OKWqdL73A==">AMUW2mUOmFEJ0jmB1HOYvjfbAp1lVvj0h07AgEtE0Ac11lhXBv7JEmlWZ/lZTLbDz03iIJvLSJS6KDM3BGDuXDD1t6hTC9YNMatVD3KLNmObM+GR2klytpSXnkpXXcaZgFt8CuNUqC11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gcocenters@gmail.com</dc:creator>
  <cp:lastModifiedBy>Andrea Williams</cp:lastModifiedBy>
  <cp:revision>3</cp:revision>
  <cp:lastPrinted>2020-03-25T19:10:00Z</cp:lastPrinted>
  <dcterms:created xsi:type="dcterms:W3CDTF">2020-05-28T19:10:00Z</dcterms:created>
  <dcterms:modified xsi:type="dcterms:W3CDTF">2020-05-28T19:27:00Z</dcterms:modified>
</cp:coreProperties>
</file>